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4C" w:rsidRPr="002A6267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6267">
        <w:rPr>
          <w:rFonts w:ascii="Times New Roman" w:hAnsi="Times New Roman" w:cs="Times New Roman"/>
          <w:b/>
          <w:sz w:val="28"/>
          <w:szCs w:val="28"/>
        </w:rPr>
        <w:t>Статья на тему:</w:t>
      </w:r>
    </w:p>
    <w:p w:rsidR="004A644C" w:rsidRPr="002A6267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267">
        <w:rPr>
          <w:rFonts w:ascii="Times New Roman" w:hAnsi="Times New Roman" w:cs="Times New Roman"/>
          <w:b/>
          <w:sz w:val="28"/>
          <w:szCs w:val="28"/>
        </w:rPr>
        <w:t>«Эффективность формирования голосовой функции у детей среднего дошкольного возраста»</w:t>
      </w:r>
    </w:p>
    <w:p w:rsidR="004A644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4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267">
        <w:rPr>
          <w:rFonts w:ascii="Times New Roman" w:hAnsi="Times New Roman" w:cs="Times New Roman"/>
          <w:sz w:val="28"/>
          <w:szCs w:val="28"/>
        </w:rPr>
        <w:t xml:space="preserve">Для эффективного формирования голосовой функции считаю, что задания необходимо предлагать в игровой форме. Усиливая голос, дети не должны были его повышать, поскольку это могло привести к срыву голоса или фальцету. </w:t>
      </w:r>
    </w:p>
    <w:p w:rsidR="004A644C" w:rsidRPr="002A6267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267">
        <w:rPr>
          <w:rFonts w:ascii="Times New Roman" w:hAnsi="Times New Roman" w:cs="Times New Roman"/>
          <w:sz w:val="28"/>
          <w:szCs w:val="28"/>
        </w:rPr>
        <w:t xml:space="preserve">Организация исследования проходила в одном из детских садов г. Москвы.  В результате проведенного исследования мы смогли отметить, что в экспериментальной группе дошкольников из 15 человек у 3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A6267">
        <w:rPr>
          <w:rFonts w:ascii="Times New Roman" w:hAnsi="Times New Roman" w:cs="Times New Roman"/>
          <w:sz w:val="28"/>
          <w:szCs w:val="28"/>
        </w:rPr>
        <w:t xml:space="preserve">отмечен высокий уровень развития голоса, у 6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6267">
        <w:rPr>
          <w:rFonts w:ascii="Times New Roman" w:hAnsi="Times New Roman" w:cs="Times New Roman"/>
          <w:sz w:val="28"/>
          <w:szCs w:val="28"/>
        </w:rPr>
        <w:t xml:space="preserve">средние показатели и у 6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6267">
        <w:rPr>
          <w:rFonts w:ascii="Times New Roman" w:hAnsi="Times New Roman" w:cs="Times New Roman"/>
          <w:sz w:val="28"/>
          <w:szCs w:val="28"/>
        </w:rPr>
        <w:t xml:space="preserve">уровень развития голоса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6267">
        <w:rPr>
          <w:rFonts w:ascii="Times New Roman" w:hAnsi="Times New Roman" w:cs="Times New Roman"/>
          <w:sz w:val="28"/>
          <w:szCs w:val="28"/>
        </w:rPr>
        <w:t xml:space="preserve">низкий. </w:t>
      </w:r>
    </w:p>
    <w:p w:rsidR="004A644C" w:rsidRPr="002A6267" w:rsidRDefault="004A644C" w:rsidP="004A644C">
      <w:pPr>
        <w:spacing w:before="120" w:after="12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A6267">
        <w:rPr>
          <w:rFonts w:ascii="Times New Roman" w:hAnsi="Times New Roman" w:cs="Times New Roman"/>
          <w:sz w:val="28"/>
          <w:szCs w:val="28"/>
        </w:rPr>
        <w:t xml:space="preserve">Формирующая работа по коррекции нарушений голосовой функции детей среднего дошкольного возраста в течение 2 месяцев. </w:t>
      </w:r>
    </w:p>
    <w:p w:rsidR="004A644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голоса были использованы такие игры, как.</w:t>
      </w:r>
    </w:p>
    <w:p w:rsidR="004A644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«Собака и щенок».</w:t>
      </w:r>
    </w:p>
    <w:p w:rsidR="004A644C" w:rsidRPr="00D43DB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BC">
        <w:rPr>
          <w:rFonts w:ascii="Times New Roman" w:hAnsi="Times New Roman" w:cs="Times New Roman"/>
          <w:sz w:val="28"/>
          <w:szCs w:val="28"/>
        </w:rPr>
        <w:t xml:space="preserve"> Приготовьте игрушки или картинки </w:t>
      </w:r>
      <w:r>
        <w:rPr>
          <w:rFonts w:ascii="Times New Roman" w:hAnsi="Times New Roman" w:cs="Times New Roman"/>
          <w:sz w:val="28"/>
          <w:szCs w:val="28"/>
        </w:rPr>
        <w:t>«собака» и «щенок</w:t>
      </w:r>
      <w:r w:rsidRPr="00D43DB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звучьте каждую из игрушек: собака  гавкает громко: «ГАВ!», а щенок – тихо: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тяв</w:t>
      </w:r>
      <w:proofErr w:type="spellEnd"/>
      <w:r w:rsidRPr="00D43DBC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4A644C" w:rsidRPr="00D43DB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игра </w:t>
      </w:r>
      <w:r w:rsidRPr="00D43DBC">
        <w:rPr>
          <w:rFonts w:ascii="Times New Roman" w:hAnsi="Times New Roman" w:cs="Times New Roman"/>
          <w:sz w:val="28"/>
          <w:szCs w:val="28"/>
        </w:rPr>
        <w:t xml:space="preserve">учит ребенка владеть своим голосом, менять его силу, говоря то громко, то тихо. </w:t>
      </w:r>
    </w:p>
    <w:p w:rsidR="004A644C" w:rsidRPr="00D43DB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D43DBC">
        <w:rPr>
          <w:rFonts w:ascii="Times New Roman" w:hAnsi="Times New Roman" w:cs="Times New Roman"/>
          <w:sz w:val="28"/>
          <w:szCs w:val="28"/>
        </w:rPr>
        <w:t>Скажи на ушко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644C" w:rsidRPr="00D43DB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BC">
        <w:rPr>
          <w:rFonts w:ascii="Times New Roman" w:hAnsi="Times New Roman" w:cs="Times New Roman"/>
          <w:sz w:val="28"/>
          <w:szCs w:val="28"/>
        </w:rPr>
        <w:t xml:space="preserve">   Для </w:t>
      </w:r>
      <w:r>
        <w:rPr>
          <w:rFonts w:ascii="Times New Roman" w:hAnsi="Times New Roman" w:cs="Times New Roman"/>
          <w:sz w:val="28"/>
          <w:szCs w:val="28"/>
        </w:rPr>
        <w:t>игры понадобится игрушка-кошка</w:t>
      </w:r>
      <w:r w:rsidRPr="00D43D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Возьмите игрушечную кошку и шепчите ей на ухо приказания. </w:t>
      </w:r>
      <w:r w:rsidRPr="00D43DBC">
        <w:rPr>
          <w:rFonts w:ascii="Times New Roman" w:hAnsi="Times New Roman" w:cs="Times New Roman"/>
          <w:sz w:val="28"/>
          <w:szCs w:val="28"/>
        </w:rPr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D43DBC">
        <w:rPr>
          <w:rFonts w:ascii="Times New Roman" w:hAnsi="Times New Roman" w:cs="Times New Roman"/>
          <w:sz w:val="28"/>
          <w:szCs w:val="28"/>
        </w:rPr>
        <w:t>самом</w:t>
      </w:r>
      <w:r>
        <w:rPr>
          <w:rFonts w:ascii="Times New Roman" w:hAnsi="Times New Roman" w:cs="Times New Roman"/>
          <w:sz w:val="28"/>
          <w:szCs w:val="28"/>
        </w:rPr>
        <w:t>у попросить о чем-нибудь кошку</w:t>
      </w:r>
      <w:r w:rsidRPr="00D43DBC">
        <w:rPr>
          <w:rFonts w:ascii="Times New Roman" w:hAnsi="Times New Roman" w:cs="Times New Roman"/>
          <w:sz w:val="28"/>
          <w:szCs w:val="28"/>
        </w:rPr>
        <w:t xml:space="preserve">, но предупредите, что на ушко надо </w:t>
      </w:r>
      <w:r w:rsidRPr="00D43DBC">
        <w:rPr>
          <w:rFonts w:ascii="Times New Roman" w:hAnsi="Times New Roman" w:cs="Times New Roman"/>
          <w:sz w:val="28"/>
          <w:szCs w:val="28"/>
        </w:rPr>
        <w:lastRenderedPageBreak/>
        <w:t xml:space="preserve">говорить только шепотом.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BC">
        <w:rPr>
          <w:rFonts w:ascii="Times New Roman" w:hAnsi="Times New Roman" w:cs="Times New Roman"/>
          <w:sz w:val="28"/>
          <w:szCs w:val="28"/>
        </w:rPr>
        <w:t xml:space="preserve">Игра способствует развитию силы голоса ребенка, учит говорить шепотом. </w:t>
      </w:r>
    </w:p>
    <w:p w:rsidR="004A644C" w:rsidRPr="00D43DB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«Две лошадки»</w:t>
      </w:r>
    </w:p>
    <w:p w:rsidR="004A644C" w:rsidRPr="00D43DB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BC">
        <w:rPr>
          <w:rFonts w:ascii="Times New Roman" w:hAnsi="Times New Roman" w:cs="Times New Roman"/>
          <w:sz w:val="28"/>
          <w:szCs w:val="28"/>
        </w:rPr>
        <w:t xml:space="preserve">   Приготовьте две</w:t>
      </w:r>
      <w:r>
        <w:rPr>
          <w:rFonts w:ascii="Times New Roman" w:hAnsi="Times New Roman" w:cs="Times New Roman"/>
          <w:sz w:val="28"/>
          <w:szCs w:val="28"/>
        </w:rPr>
        <w:t xml:space="preserve"> лошадки</w:t>
      </w:r>
      <w:r w:rsidRPr="00D43D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43DB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43DBC">
        <w:rPr>
          <w:rFonts w:ascii="Times New Roman" w:hAnsi="Times New Roman" w:cs="Times New Roman"/>
          <w:sz w:val="28"/>
          <w:szCs w:val="28"/>
        </w:rPr>
        <w:t xml:space="preserve"> и поменьше. По</w:t>
      </w:r>
      <w:r>
        <w:rPr>
          <w:rFonts w:ascii="Times New Roman" w:hAnsi="Times New Roman" w:cs="Times New Roman"/>
          <w:sz w:val="28"/>
          <w:szCs w:val="28"/>
        </w:rPr>
        <w:t xml:space="preserve">просите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говорит лошадка «иго-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43DBC">
        <w:rPr>
          <w:rFonts w:ascii="Times New Roman" w:hAnsi="Times New Roman" w:cs="Times New Roman"/>
          <w:sz w:val="28"/>
          <w:szCs w:val="28"/>
        </w:rPr>
        <w:t xml:space="preserve">Обратите внимание малыша, что большая </w:t>
      </w:r>
      <w:r>
        <w:rPr>
          <w:rFonts w:ascii="Times New Roman" w:hAnsi="Times New Roman" w:cs="Times New Roman"/>
          <w:sz w:val="28"/>
          <w:szCs w:val="28"/>
        </w:rPr>
        <w:t>лошадка «говорит»</w:t>
      </w:r>
      <w:r w:rsidRPr="00D43DBC">
        <w:rPr>
          <w:rFonts w:ascii="Times New Roman" w:hAnsi="Times New Roman" w:cs="Times New Roman"/>
          <w:sz w:val="28"/>
          <w:szCs w:val="28"/>
        </w:rPr>
        <w:t xml:space="preserve"> низким голосом, а маленькая – высоким голоском. Предложите ребенку поиграть сначала с большой, а потом с маленькой</w:t>
      </w:r>
      <w:r>
        <w:rPr>
          <w:rFonts w:ascii="Times New Roman" w:hAnsi="Times New Roman" w:cs="Times New Roman"/>
          <w:sz w:val="28"/>
          <w:szCs w:val="28"/>
        </w:rPr>
        <w:t xml:space="preserve"> лошадкой</w:t>
      </w:r>
      <w:r w:rsidRPr="00D43DBC">
        <w:rPr>
          <w:rFonts w:ascii="Times New Roman" w:hAnsi="Times New Roman" w:cs="Times New Roman"/>
          <w:sz w:val="28"/>
          <w:szCs w:val="28"/>
        </w:rPr>
        <w:t xml:space="preserve">, меняя при этом высоту голоса.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BC">
        <w:rPr>
          <w:rFonts w:ascii="Times New Roman" w:hAnsi="Times New Roman" w:cs="Times New Roman"/>
          <w:sz w:val="28"/>
          <w:szCs w:val="28"/>
        </w:rPr>
        <w:t xml:space="preserve">Игра учит ребенка владеть своим голосом, менять его высоту. </w:t>
      </w:r>
    </w:p>
    <w:p w:rsidR="004A644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6267">
        <w:rPr>
          <w:rFonts w:ascii="Times New Roman" w:hAnsi="Times New Roman" w:cs="Times New Roman"/>
          <w:sz w:val="28"/>
          <w:szCs w:val="28"/>
        </w:rPr>
        <w:t xml:space="preserve">Для выявления динамики показателей голосовой функции, эффективности и результативности проведенной работы, было организовано и проведено контрольное исследование уровня </w:t>
      </w:r>
      <w:proofErr w:type="spellStart"/>
      <w:r w:rsidRPr="002A626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A6267">
        <w:rPr>
          <w:rFonts w:ascii="Times New Roman" w:hAnsi="Times New Roman" w:cs="Times New Roman"/>
          <w:sz w:val="28"/>
          <w:szCs w:val="28"/>
        </w:rPr>
        <w:t xml:space="preserve"> речи, голосовых функций детей  по тем же методикам, что применились на этапе первичного обследования.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644C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267">
        <w:rPr>
          <w:rFonts w:ascii="Times New Roman" w:hAnsi="Times New Roman" w:cs="Times New Roman"/>
          <w:sz w:val="28"/>
          <w:szCs w:val="28"/>
        </w:rPr>
        <w:t xml:space="preserve">В результате повторно проведенного исследования мы смогли отметить, что  после проведения формирующей работы только у 2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A6267">
        <w:rPr>
          <w:rFonts w:ascii="Times New Roman" w:hAnsi="Times New Roman" w:cs="Times New Roman"/>
          <w:sz w:val="28"/>
          <w:szCs w:val="28"/>
        </w:rPr>
        <w:t>отмечен низкий уровень развития голоса, у 6 детей мы определили высокие  пока</w:t>
      </w:r>
      <w:r>
        <w:rPr>
          <w:rFonts w:ascii="Times New Roman" w:hAnsi="Times New Roman" w:cs="Times New Roman"/>
          <w:sz w:val="28"/>
          <w:szCs w:val="28"/>
        </w:rPr>
        <w:t xml:space="preserve">затели и у 7 детей  </w:t>
      </w:r>
      <w:r w:rsidRPr="002A6267">
        <w:rPr>
          <w:rFonts w:ascii="Times New Roman" w:hAnsi="Times New Roman" w:cs="Times New Roman"/>
          <w:sz w:val="28"/>
          <w:szCs w:val="28"/>
        </w:rPr>
        <w:t xml:space="preserve"> уровень развития голоса мы определили как средний. </w:t>
      </w:r>
    </w:p>
    <w:p w:rsidR="004A644C" w:rsidRPr="008B50B7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A6267">
        <w:rPr>
          <w:rFonts w:ascii="Times New Roman" w:hAnsi="Times New Roman" w:cs="Times New Roman"/>
          <w:sz w:val="28"/>
          <w:szCs w:val="28"/>
        </w:rPr>
        <w:t xml:space="preserve"> заметна положительная динамика в показателях развития голоса детей  – низких результатов после проведения коррекционной работы практически </w:t>
      </w:r>
      <w:r>
        <w:rPr>
          <w:rFonts w:ascii="Times New Roman" w:hAnsi="Times New Roman" w:cs="Times New Roman"/>
          <w:sz w:val="28"/>
          <w:szCs w:val="28"/>
        </w:rPr>
        <w:t>выявлено не было.</w:t>
      </w:r>
    </w:p>
    <w:p w:rsidR="004A644C" w:rsidRDefault="004A644C" w:rsidP="004A644C">
      <w:pPr>
        <w:tabs>
          <w:tab w:val="left" w:leader="dot" w:pos="907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рис. </w:t>
      </w:r>
      <w:r w:rsidRPr="002A6267">
        <w:rPr>
          <w:rFonts w:ascii="Times New Roman" w:hAnsi="Times New Roman" w:cs="Times New Roman"/>
          <w:sz w:val="28"/>
          <w:szCs w:val="28"/>
        </w:rPr>
        <w:t>2 наглядно представим полученные результаты.</w:t>
      </w:r>
    </w:p>
    <w:p w:rsidR="004A644C" w:rsidRDefault="004A644C" w:rsidP="004A644C">
      <w:pPr>
        <w:tabs>
          <w:tab w:val="left" w:leader="dot" w:pos="907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4C" w:rsidRDefault="004A644C" w:rsidP="004A644C">
      <w:pPr>
        <w:tabs>
          <w:tab w:val="left" w:leader="dot" w:pos="907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4C" w:rsidRDefault="004A644C" w:rsidP="004A644C">
      <w:pPr>
        <w:tabs>
          <w:tab w:val="left" w:leader="dot" w:pos="907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4C" w:rsidRPr="002A6267" w:rsidRDefault="004A644C" w:rsidP="004A644C">
      <w:pPr>
        <w:tabs>
          <w:tab w:val="left" w:leader="dot" w:pos="907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4C" w:rsidRPr="002A6267" w:rsidRDefault="004A644C" w:rsidP="004A644C">
      <w:pPr>
        <w:tabs>
          <w:tab w:val="left" w:leader="dot" w:pos="9072"/>
        </w:tabs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2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A1A972E" wp14:editId="09268DDD">
            <wp:simplePos x="0" y="0"/>
            <wp:positionH relativeFrom="column">
              <wp:posOffset>396240</wp:posOffset>
            </wp:positionH>
            <wp:positionV relativeFrom="paragraph">
              <wp:posOffset>105410</wp:posOffset>
            </wp:positionV>
            <wp:extent cx="5715000" cy="1371600"/>
            <wp:effectExtent l="0" t="0" r="0" b="0"/>
            <wp:wrapNone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4A644C" w:rsidRPr="002A6267" w:rsidRDefault="004A644C" w:rsidP="004A644C">
      <w:pPr>
        <w:tabs>
          <w:tab w:val="left" w:leader="dot" w:pos="907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44C" w:rsidRPr="002A6267" w:rsidRDefault="004A644C" w:rsidP="004A644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4C" w:rsidRPr="002A6267" w:rsidRDefault="004A644C" w:rsidP="004A644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4C" w:rsidRPr="002A6267" w:rsidRDefault="004A644C" w:rsidP="004A644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4C" w:rsidRPr="002A6267" w:rsidRDefault="004A644C" w:rsidP="004A644C">
      <w:pPr>
        <w:tabs>
          <w:tab w:val="left" w:leader="dot" w:pos="9072"/>
        </w:tabs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6267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6267">
        <w:rPr>
          <w:rFonts w:ascii="Times New Roman" w:hAnsi="Times New Roman" w:cs="Times New Roman"/>
          <w:sz w:val="28"/>
          <w:szCs w:val="28"/>
        </w:rPr>
        <w:t xml:space="preserve"> Результаты  контрольного проведения исследования </w:t>
      </w:r>
    </w:p>
    <w:p w:rsidR="004A644C" w:rsidRPr="002A6267" w:rsidRDefault="004A644C" w:rsidP="004A644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4C" w:rsidRDefault="004A644C" w:rsidP="004A644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26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рис. 3 </w:t>
      </w:r>
      <w:r w:rsidRPr="002A6267">
        <w:rPr>
          <w:rFonts w:ascii="Times New Roman" w:hAnsi="Times New Roman" w:cs="Times New Roman"/>
          <w:sz w:val="28"/>
          <w:szCs w:val="28"/>
        </w:rPr>
        <w:t xml:space="preserve"> представим наглядно</w:t>
      </w:r>
      <w:bookmarkStart w:id="1" w:name="OLE_LINK2"/>
      <w:bookmarkStart w:id="2" w:name="OLE_LINK3"/>
      <w:r w:rsidRPr="002A6267">
        <w:rPr>
          <w:rFonts w:ascii="Times New Roman" w:hAnsi="Times New Roman" w:cs="Times New Roman"/>
          <w:sz w:val="28"/>
          <w:szCs w:val="28"/>
        </w:rPr>
        <w:t xml:space="preserve"> динамику показ</w:t>
      </w:r>
      <w:r>
        <w:rPr>
          <w:rFonts w:ascii="Times New Roman" w:hAnsi="Times New Roman" w:cs="Times New Roman"/>
          <w:sz w:val="28"/>
          <w:szCs w:val="28"/>
        </w:rPr>
        <w:t xml:space="preserve">ателей развития голоса детей </w:t>
      </w:r>
      <w:r w:rsidRPr="002A6267">
        <w:rPr>
          <w:rFonts w:ascii="Times New Roman" w:hAnsi="Times New Roman" w:cs="Times New Roman"/>
          <w:sz w:val="28"/>
          <w:szCs w:val="28"/>
        </w:rPr>
        <w:t xml:space="preserve"> по данным первичного и контрольного обследования.</w:t>
      </w:r>
      <w:bookmarkEnd w:id="1"/>
      <w:bookmarkEnd w:id="2"/>
    </w:p>
    <w:p w:rsidR="004A644C" w:rsidRPr="002A6267" w:rsidRDefault="004A644C" w:rsidP="004A644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4C" w:rsidRPr="002A6267" w:rsidRDefault="004A644C" w:rsidP="004A644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2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1D1C12" wp14:editId="22CAAEA4">
            <wp:extent cx="5611066" cy="2708620"/>
            <wp:effectExtent l="11425" t="6005" r="6784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644C" w:rsidRPr="002A6267" w:rsidRDefault="004A644C" w:rsidP="004A644C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 w:rsidRPr="002A6267">
        <w:rPr>
          <w:rFonts w:ascii="Times New Roman" w:hAnsi="Times New Roman" w:cs="Times New Roman"/>
          <w:sz w:val="28"/>
          <w:szCs w:val="28"/>
        </w:rPr>
        <w:t xml:space="preserve">. Динамика показателей развития голоса детей </w:t>
      </w:r>
    </w:p>
    <w:p w:rsidR="004A644C" w:rsidRPr="002A6267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44C" w:rsidRPr="002A6267" w:rsidRDefault="004A644C" w:rsidP="004A644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267">
        <w:rPr>
          <w:rFonts w:ascii="Times New Roman" w:hAnsi="Times New Roman" w:cs="Times New Roman"/>
          <w:sz w:val="28"/>
          <w:szCs w:val="28"/>
        </w:rPr>
        <w:t>Таким образом, в ходе повторного об</w:t>
      </w:r>
      <w:r>
        <w:rPr>
          <w:rFonts w:ascii="Times New Roman" w:hAnsi="Times New Roman" w:cs="Times New Roman"/>
          <w:sz w:val="28"/>
          <w:szCs w:val="28"/>
        </w:rPr>
        <w:t xml:space="preserve">следования голосовой функции </w:t>
      </w:r>
      <w:r w:rsidRPr="002A6267">
        <w:rPr>
          <w:rFonts w:ascii="Times New Roman" w:hAnsi="Times New Roman" w:cs="Times New Roman"/>
          <w:sz w:val="28"/>
          <w:szCs w:val="28"/>
        </w:rPr>
        <w:t xml:space="preserve">у детей, было выявлено, что после проведения формирующей работу уже у 9 детей  определено свободное дыхание. Поверхностное, неглубокое дыхание определено у 6 детей. Глубокий физиологический вдох выявлен у </w:t>
      </w:r>
      <w:r w:rsidRPr="002A6267">
        <w:rPr>
          <w:rFonts w:ascii="Times New Roman" w:hAnsi="Times New Roman" w:cs="Times New Roman"/>
          <w:sz w:val="28"/>
          <w:szCs w:val="28"/>
        </w:rPr>
        <w:lastRenderedPageBreak/>
        <w:t xml:space="preserve">9 детей  - у остальных 6 обследуемых определен короткий, недостаточный физиологический вдох. </w:t>
      </w:r>
    </w:p>
    <w:bookmarkEnd w:id="0"/>
    <w:p w:rsidR="009D2246" w:rsidRDefault="009D2246"/>
    <w:sectPr w:rsidR="009D2246" w:rsidSect="008B50B7">
      <w:headerReference w:type="default" r:id="rId9"/>
      <w:footerReference w:type="default" r:id="rId10"/>
      <w:pgSz w:w="11906" w:h="16838"/>
      <w:pgMar w:top="1134" w:right="851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91" w:rsidRDefault="006A6691" w:rsidP="004A644C">
      <w:pPr>
        <w:spacing w:after="0" w:line="240" w:lineRule="auto"/>
      </w:pPr>
      <w:r>
        <w:separator/>
      </w:r>
    </w:p>
  </w:endnote>
  <w:endnote w:type="continuationSeparator" w:id="0">
    <w:p w:rsidR="006A6691" w:rsidRDefault="006A6691" w:rsidP="004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910257"/>
      <w:docPartObj>
        <w:docPartGallery w:val="Page Numbers (Bottom of Page)"/>
        <w:docPartUnique/>
      </w:docPartObj>
    </w:sdtPr>
    <w:sdtContent>
      <w:p w:rsidR="004A644C" w:rsidRDefault="004A64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644C" w:rsidRDefault="004A64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91" w:rsidRDefault="006A6691" w:rsidP="004A644C">
      <w:pPr>
        <w:spacing w:after="0" w:line="240" w:lineRule="auto"/>
      </w:pPr>
      <w:r>
        <w:separator/>
      </w:r>
    </w:p>
  </w:footnote>
  <w:footnote w:type="continuationSeparator" w:id="0">
    <w:p w:rsidR="006A6691" w:rsidRDefault="006A6691" w:rsidP="004A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67" w:rsidRDefault="006A6691">
    <w:pPr>
      <w:pStyle w:val="a3"/>
      <w:jc w:val="right"/>
    </w:pPr>
  </w:p>
  <w:p w:rsidR="002A6267" w:rsidRDefault="006A6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4C"/>
    <w:rsid w:val="001D5A12"/>
    <w:rsid w:val="001F75C7"/>
    <w:rsid w:val="003405FF"/>
    <w:rsid w:val="004A644C"/>
    <w:rsid w:val="00547A75"/>
    <w:rsid w:val="006A6691"/>
    <w:rsid w:val="007217C6"/>
    <w:rsid w:val="00843EDF"/>
    <w:rsid w:val="00886C2F"/>
    <w:rsid w:val="009823D5"/>
    <w:rsid w:val="009D2246"/>
    <w:rsid w:val="00CA137C"/>
    <w:rsid w:val="00DB4993"/>
    <w:rsid w:val="00EC6CE8"/>
    <w:rsid w:val="00EF5C7F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44C"/>
  </w:style>
  <w:style w:type="paragraph" w:styleId="a5">
    <w:name w:val="Balloon Text"/>
    <w:basedOn w:val="a"/>
    <w:link w:val="a6"/>
    <w:uiPriority w:val="99"/>
    <w:semiHidden/>
    <w:unhideWhenUsed/>
    <w:rsid w:val="004A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44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A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44C"/>
  </w:style>
  <w:style w:type="paragraph" w:styleId="a5">
    <w:name w:val="Balloon Text"/>
    <w:basedOn w:val="a"/>
    <w:link w:val="a6"/>
    <w:uiPriority w:val="99"/>
    <w:semiHidden/>
    <w:unhideWhenUsed/>
    <w:rsid w:val="004A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44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A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47457627118684"/>
          <c:y val="8.208955223880593E-2"/>
          <c:w val="0.46610169491525438"/>
          <c:h val="0.8208955223880617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</c:v>
                </c:pt>
              </c:strCache>
            </c:strRef>
          </c:tx>
          <c:spPr>
            <a:solidFill>
              <a:srgbClr val="CCFFFF"/>
            </a:solidFill>
            <a:ln w="12659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pattFill prst="sphere">
                <a:fgClr>
                  <a:srgbClr val="FF0000"/>
                </a:fgClr>
                <a:bgClr>
                  <a:srgbClr val="FFFFFF"/>
                </a:bgClr>
              </a:patt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pattFill prst="dkVert">
                <a:fgClr>
                  <a:srgbClr val="00FF00"/>
                </a:fgClr>
                <a:bgClr>
                  <a:srgbClr val="FFFFFF"/>
                </a:bgClr>
              </a:patt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pattFill prst="solidDmnd">
                <a:fgClr>
                  <a:srgbClr val="FF00FF"/>
                </a:fgClr>
                <a:bgClr>
                  <a:srgbClr val="FFFFFF"/>
                </a:bgClr>
              </a:pattFill>
              <a:ln w="1265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4971283409795059E-2"/>
                  <c:y val="7.773245966662358E-2"/>
                </c:manualLayout>
              </c:layout>
              <c:numFmt formatCode="0%" sourceLinked="0"/>
              <c:spPr>
                <a:noFill/>
                <a:ln w="25318">
                  <a:noFill/>
                </a:ln>
              </c:spPr>
              <c:txPr>
                <a:bodyPr/>
                <a:lstStyle/>
                <a:p>
                  <a:pPr>
                    <a:defRPr sz="144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0%" sourceLinked="0"/>
              <c:spPr>
                <a:noFill/>
                <a:ln w="25318">
                  <a:noFill/>
                </a:ln>
              </c:spPr>
              <c:txPr>
                <a:bodyPr/>
                <a:lstStyle/>
                <a:p>
                  <a:pPr>
                    <a:defRPr sz="144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numFmt formatCode="0%" sourceLinked="0"/>
              <c:spPr>
                <a:noFill/>
                <a:ln w="25318">
                  <a:noFill/>
                </a:ln>
              </c:spPr>
              <c:txPr>
                <a:bodyPr/>
                <a:lstStyle/>
                <a:p>
                  <a:pPr>
                    <a:defRPr sz="144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Sheet1!$B$1:$E$1</c:f>
              <c:strCache>
                <c:ptCount val="3"/>
                <c:pt idx="0">
                  <c:v>Высокий уровень развития голоса</c:v>
                </c:pt>
                <c:pt idx="1">
                  <c:v>Средний уровень развития голоса</c:v>
                </c:pt>
                <c:pt idx="2">
                  <c:v>Низкий уровень развития голоса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40</c:v>
                </c:pt>
                <c:pt idx="1">
                  <c:v>47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1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09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9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9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62881355932203387"/>
          <c:y val="4.4776119402985114E-2"/>
          <c:w val="0.32372881355932326"/>
          <c:h val="0.92537313432835822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529411764705876E-2"/>
          <c:y val="5.092592592592593E-2"/>
          <c:w val="0.72318499138323133"/>
          <c:h val="0.773287037037036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Лист1!$G$9</c:f>
              <c:strCache>
                <c:ptCount val="1"/>
                <c:pt idx="0">
                  <c:v>Констатирующий эксперимент</c:v>
                </c:pt>
              </c:strCache>
            </c:strRef>
          </c:tx>
          <c:invertIfNegative val="0"/>
          <c:cat>
            <c:strRef>
              <c:f>Лист1!$F$10:$F$12</c:f>
              <c:strCache>
                <c:ptCount val="3"/>
                <c:pt idx="0">
                  <c:v>Высокий уровень развития голоса</c:v>
                </c:pt>
                <c:pt idx="1">
                  <c:v>Средний уровень развития голоса</c:v>
                </c:pt>
                <c:pt idx="2">
                  <c:v>Низкий уровень развития голоса</c:v>
                </c:pt>
              </c:strCache>
            </c:strRef>
          </c:cat>
          <c:val>
            <c:numRef>
              <c:f>Лист1!$G$10:$G$12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Лист1!$H$9</c:f>
              <c:strCache>
                <c:ptCount val="1"/>
                <c:pt idx="0">
                  <c:v>Контрольный эксперимент</c:v>
                </c:pt>
              </c:strCache>
            </c:strRef>
          </c:tx>
          <c:invertIfNegative val="0"/>
          <c:cat>
            <c:strRef>
              <c:f>Лист1!$F$10:$F$12</c:f>
              <c:strCache>
                <c:ptCount val="3"/>
                <c:pt idx="0">
                  <c:v>Высокий уровень развития голоса</c:v>
                </c:pt>
                <c:pt idx="1">
                  <c:v>Средний уровень развития голоса</c:v>
                </c:pt>
                <c:pt idx="2">
                  <c:v>Низкий уровень развития голоса</c:v>
                </c:pt>
              </c:strCache>
            </c:strRef>
          </c:cat>
          <c:val>
            <c:numRef>
              <c:f>Лист1!$H$10:$H$12</c:f>
              <c:numCache>
                <c:formatCode>General</c:formatCode>
                <c:ptCount val="3"/>
                <c:pt idx="0">
                  <c:v>40</c:v>
                </c:pt>
                <c:pt idx="1">
                  <c:v>47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542848"/>
        <c:axId val="192618880"/>
        <c:axId val="0"/>
      </c:bar3DChart>
      <c:catAx>
        <c:axId val="136542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92618880"/>
        <c:crosses val="autoZero"/>
        <c:auto val="1"/>
        <c:lblAlgn val="ctr"/>
        <c:lblOffset val="100"/>
        <c:noMultiLvlLbl val="0"/>
      </c:catAx>
      <c:valAx>
        <c:axId val="19261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542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99580219404529"/>
          <c:y val="0.42146216097987926"/>
          <c:w val="0.21328559685206336"/>
          <c:h val="0.2542979002624671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2012-10-07T18:20:00Z</cp:lastPrinted>
  <dcterms:created xsi:type="dcterms:W3CDTF">2012-10-07T18:20:00Z</dcterms:created>
  <dcterms:modified xsi:type="dcterms:W3CDTF">2012-10-07T18:21:00Z</dcterms:modified>
</cp:coreProperties>
</file>