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0D0">
        <w:rPr>
          <w:rFonts w:ascii="Times New Roman" w:hAnsi="Times New Roman" w:cs="Times New Roman"/>
          <w:b/>
          <w:sz w:val="28"/>
          <w:szCs w:val="28"/>
        </w:rPr>
        <w:t>Комплексное</w:t>
      </w:r>
      <w:proofErr w:type="gramEnd"/>
      <w:r w:rsidRPr="00D050D0">
        <w:rPr>
          <w:rFonts w:ascii="Times New Roman" w:hAnsi="Times New Roman" w:cs="Times New Roman"/>
          <w:b/>
          <w:sz w:val="28"/>
          <w:szCs w:val="28"/>
        </w:rPr>
        <w:t xml:space="preserve"> развитие мелкой моторики у дошкольников с речевыми нарушениями в системе логопедической работы ДОУ.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Важнейшим аспектом развития дошкольника в период подготовки к </w:t>
      </w:r>
      <w:bookmarkStart w:id="0" w:name="_GoBack"/>
      <w:bookmarkEnd w:id="0"/>
      <w:r w:rsidRPr="00D050D0">
        <w:rPr>
          <w:rFonts w:ascii="Times New Roman" w:hAnsi="Times New Roman" w:cs="Times New Roman"/>
          <w:sz w:val="28"/>
          <w:szCs w:val="28"/>
        </w:rPr>
        <w:t xml:space="preserve">школе является развитие у него мелкой моторики и координации движений пальцев и кистей рук. Необходимость развития активных мелких движений получила научное обоснование. Ученые, занимающиеся изучением деятельности детского мозга, психики детей, их речевого и физического развития отмечают большое стимулирующее значение функции руки. </w:t>
      </w:r>
      <w:proofErr w:type="gramStart"/>
      <w:r w:rsidRPr="00D050D0">
        <w:rPr>
          <w:rFonts w:ascii="Times New Roman" w:hAnsi="Times New Roman" w:cs="Times New Roman"/>
          <w:sz w:val="28"/>
          <w:szCs w:val="28"/>
        </w:rPr>
        <w:t>Например, исследования, проведенные Л.В. Фоминой и М.М. Кольцовой, доказывают, что систематические упражнения по тренировке движений пальцев оказывают стимулирующее влияние не только на речевое развитие, но и являются мощным средством повышения работоспособности коры головного мозга.</w:t>
      </w:r>
      <w:proofErr w:type="gramEnd"/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Важно подчеркнуть также, что недоразвитие мелкой моторики у детей в школьном возрасте обязательно приведет к трудностям усвоения навыка письма.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Недостаточное развитие функциональных возможностей рук может привести к возникновению негативного отношения к учебе, тревожного состояния ребёнка в школе, трудностям усвоения навыка письма, микр</w:t>
      </w:r>
      <w:proofErr w:type="gramStart"/>
      <w:r w:rsidRPr="00D050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5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0D0">
        <w:rPr>
          <w:rFonts w:ascii="Times New Roman" w:hAnsi="Times New Roman" w:cs="Times New Roman"/>
          <w:sz w:val="28"/>
          <w:szCs w:val="28"/>
        </w:rPr>
        <w:t>макрографии</w:t>
      </w:r>
      <w:proofErr w:type="spellEnd"/>
      <w:r w:rsidRPr="00D050D0">
        <w:rPr>
          <w:rFonts w:ascii="Times New Roman" w:hAnsi="Times New Roman" w:cs="Times New Roman"/>
          <w:sz w:val="28"/>
          <w:szCs w:val="28"/>
        </w:rPr>
        <w:t>. Поэтому в дошкольном возрасте, и особенно у детей с речевыми нарушениями, очень важно создать условия для накопления ребенком двигательного и практического опыта, развития ручной умелости и графических навыков.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Сегодня специалисты, разрабатывающие методы обучения и воспитания детей с нарушениями речи, среди различных отклонений развития, указывают и на разнообразные нарушения мелкой моторики у дошкольников.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психомоторики, в том числе и состояние мелкой моторики у детей с различными формами дизартрией было охарактеризовано Л.В. Лопатиной.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Е.Ф. Архипова отмечает, что дети со стертой дизартрией поздно и с трудом овладевают навыками самообслуживания: не могут застегнуть пуговицу, развязать шарф. На занятиях по рисованию плохо держат карандаш, руки бывают напряжены. Многие не любят рисовать.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Специальных исследований мелкой моторики пальцев рук у детей с фонетико-фонематическим недоразвитием не проводилось, хотя авторы, работающие в этой области, подчеркивают недостаточность пальцевой моторики, характерные трудности, испытываемые детьми в самообслуживании, изобразительной деятельности, в овладении навыками письма.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Своеобразие произвольной двигательной деятельности, а также мелкой моторики более обстоятельно исследовано у заикающихся детей. Все исследователи отмечают значительную специфику двигательных нарушений у детей с невротическим и </w:t>
      </w:r>
      <w:proofErr w:type="spellStart"/>
      <w:r w:rsidRPr="00D050D0">
        <w:rPr>
          <w:rFonts w:ascii="Times New Roman" w:hAnsi="Times New Roman" w:cs="Times New Roman"/>
          <w:sz w:val="28"/>
          <w:szCs w:val="28"/>
        </w:rPr>
        <w:t>неврозоподобным</w:t>
      </w:r>
      <w:proofErr w:type="spellEnd"/>
      <w:r w:rsidRPr="00D050D0">
        <w:rPr>
          <w:rFonts w:ascii="Times New Roman" w:hAnsi="Times New Roman" w:cs="Times New Roman"/>
          <w:sz w:val="28"/>
          <w:szCs w:val="28"/>
        </w:rPr>
        <w:t xml:space="preserve"> заиканием. В целом все вышеприведенные факты свидетельствуют о том, что при наличии у ребенка каких-либо нарушений в речевом развитии, развитие мелкой моторики рук тоже будет страдать и, наоборот, аномальное развитие двигательной сферы оказывает отрицательное влияние на состояние речи. Поэтому проблема повышения эффективности работы по развитию мелкой моторики у детей с различными речевыми нарушениями не </w:t>
      </w:r>
      <w:proofErr w:type="gramStart"/>
      <w:r w:rsidRPr="00D050D0">
        <w:rPr>
          <w:rFonts w:ascii="Times New Roman" w:hAnsi="Times New Roman" w:cs="Times New Roman"/>
          <w:sz w:val="28"/>
          <w:szCs w:val="28"/>
        </w:rPr>
        <w:t>теряет своей актуальности и по сей</w:t>
      </w:r>
      <w:proofErr w:type="gramEnd"/>
      <w:r w:rsidRPr="00D050D0">
        <w:rPr>
          <w:rFonts w:ascii="Times New Roman" w:hAnsi="Times New Roman" w:cs="Times New Roman"/>
          <w:sz w:val="28"/>
          <w:szCs w:val="28"/>
        </w:rPr>
        <w:t xml:space="preserve"> день. При этом, как показывает логопедическая практика, чаще всего в детских садах логопеды включают в свои занятия только элементы пальчиковой гимнастики, что, на наш взгляд, является односторонним решением проблемы и не позволяет эффективно развивать все параметры мелкой моторики в их взаимосвязи.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050D0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D050D0">
        <w:rPr>
          <w:rFonts w:ascii="Times New Roman" w:hAnsi="Times New Roman" w:cs="Times New Roman"/>
          <w:sz w:val="28"/>
          <w:szCs w:val="28"/>
        </w:rPr>
        <w:t xml:space="preserve"> ДОУ была составлена и апробирована программа комплексного развития мелкой моторики. При ее разработке мы учитывали три основных </w:t>
      </w:r>
      <w:proofErr w:type="spellStart"/>
      <w:r w:rsidRPr="00D050D0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D050D0">
        <w:rPr>
          <w:rFonts w:ascii="Times New Roman" w:hAnsi="Times New Roman" w:cs="Times New Roman"/>
          <w:sz w:val="28"/>
          <w:szCs w:val="28"/>
        </w:rPr>
        <w:t xml:space="preserve"> принципа, а именно принципы системности и комплексности, а также принцип индивидуального и дифференцированного подхода к детям.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Принцип системности опирается на представление о том, что двигательный акт обеспечивается работой сложной функциональной системы, структурные компоненты которой находятся в тесном взаимодействии. Поломка одного из компонентов нарушает функцию всей системы. В связи с этим развитие мелкой моторики предполагает воздействие на все ее компоненты. Согласно принципу системности, все направления работы (а именно формирование статической и динамической координации, переключаемости, одновременности, отчетливости движений, зрительно-пространственной организации движений, тактильных и графических навыков) должны реализовываться во взаимосвязи.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Логопедическая работа должна носить также комплексный характер и предполагать не только развитие мелкой моторики руки детей, но и совершенствование их общих и артикуляционных движений, а также познавательной деятельности, речи, зрительного и слухового восприятия, внимания и памяти. Принцип комплексности предусматривает отработку соответствующих двигательных умений и навыков в различных видах деятельности детей.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Реализация принципа индивидуального и дифференцированного подхода к детям предполагает учет речевых, психофизических и личностных особенностей каждого ребенка. Это обусловлено разным уровнем </w:t>
      </w:r>
      <w:proofErr w:type="spellStart"/>
      <w:r w:rsidRPr="00D050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050D0">
        <w:rPr>
          <w:rFonts w:ascii="Times New Roman" w:hAnsi="Times New Roman" w:cs="Times New Roman"/>
          <w:sz w:val="28"/>
          <w:szCs w:val="28"/>
        </w:rPr>
        <w:t xml:space="preserve"> двигательных качеств, различным состоянием речи детей. Организация занятий должна предполагать особое внимание к детям, которые имеют более низкий уровень развития мелкой моторики. Каждый ребенок </w:t>
      </w:r>
      <w:r w:rsidRPr="00D050D0">
        <w:rPr>
          <w:rFonts w:ascii="Times New Roman" w:hAnsi="Times New Roman" w:cs="Times New Roman"/>
          <w:sz w:val="28"/>
          <w:szCs w:val="28"/>
        </w:rPr>
        <w:lastRenderedPageBreak/>
        <w:t xml:space="preserve">должен вовлекаться в выполнение посильных для него двигательных задач. Осуществляя дифференцированный подход в обучении, следует варьировать содержание, сложность и объем заданий, предлагаемых детям.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Работа с детьми проводится нами два раз в неделю на специально организованных логопедических занятиях продолжительностью 15-20 минут. Структура каждого занятия строится следующим образом (рис. 1, таблица 1).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 </w:t>
      </w:r>
      <w:r w:rsidRPr="00D050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0E0FDBB" wp14:editId="1272C28F">
                <wp:extent cx="5257800" cy="4121785"/>
                <wp:effectExtent l="0" t="0" r="0" b="254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600" y="76200"/>
                            <a:ext cx="331533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Занятие –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ED0ED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D0ED5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0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0335" y="786765"/>
                            <a:ext cx="3276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Вводные упражнения (пальчиковая гимнастика) – 3-5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0335" y="1666240"/>
                            <a:ext cx="3276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Тактильные упражнения –</w:t>
                              </w:r>
                            </w:p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71600" y="2545715"/>
                            <a:ext cx="33153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Графические упражнения – </w:t>
                              </w:r>
                            </w:p>
                            <w:p w:rsidR="00D050D0" w:rsidRPr="00ED0ED5" w:rsidRDefault="00D050D0" w:rsidP="00D050D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5-10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мин.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0335" y="3474085"/>
                            <a:ext cx="33153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0D0" w:rsidRPr="00ED0ED5" w:rsidRDefault="00D050D0" w:rsidP="00D050D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Заключительные упражнения (расслабляющие)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 2-3</w:t>
                              </w:r>
                              <w:r w:rsidRPr="00ED0ED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мин.</w:t>
                              </w:r>
                            </w:p>
                            <w:p w:rsidR="00D050D0" w:rsidRPr="00FA4BB8" w:rsidRDefault="00D050D0" w:rsidP="00D050D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71800" y="495935"/>
                            <a:ext cx="1905" cy="290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70530" y="1358265"/>
                            <a:ext cx="3810" cy="307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74340" y="2237740"/>
                            <a:ext cx="635" cy="307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800" y="3117215"/>
                            <a:ext cx="3175" cy="356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14pt;height:324.55pt;mso-position-horizontal-relative:char;mso-position-vertical-relative:line" coordsize="52578,4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41217;visibility:visible;mso-wrap-style:square">
                  <v:fill o:detectmouseclick="t"/>
                  <v:path o:connecttype="none"/>
                </v:shape>
                <v:rect id="Rectangle 9" o:spid="_x0000_s1028" style="position:absolute;left:13716;top:762;width:33153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050D0" w:rsidRPr="00ED0ED5" w:rsidRDefault="00D050D0" w:rsidP="00D050D0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Занятие –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  <w:r w:rsidRPr="00ED0ED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ED0ED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0 мин.</w:t>
                        </w:r>
                      </w:p>
                    </w:txbxContent>
                  </v:textbox>
                </v:rect>
                <v:rect id="Rectangle 10" o:spid="_x0000_s1029" style="position:absolute;left:14103;top:7867;width:327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050D0" w:rsidRPr="00ED0ED5" w:rsidRDefault="00D050D0" w:rsidP="00D050D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Вводные упражнения (пальчиковая гимнастика) – 3-5 мин.</w:t>
                        </w:r>
                      </w:p>
                    </w:txbxContent>
                  </v:textbox>
                </v:rect>
                <v:rect id="Rectangle 11" o:spid="_x0000_s1030" style="position:absolute;left:14103;top:16662;width:327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Тактильные упражнения –</w:t>
                        </w:r>
                      </w:p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мин.</w:t>
                        </w:r>
                      </w:p>
                    </w:txbxContent>
                  </v:textbox>
                </v:rect>
                <v:rect id="Rectangle 12" o:spid="_x0000_s1031" style="position:absolute;left:13716;top:25457;width:3315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Графические упражнения – </w:t>
                        </w:r>
                      </w:p>
                      <w:p w:rsidR="00D050D0" w:rsidRPr="00ED0ED5" w:rsidRDefault="00D050D0" w:rsidP="00D050D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5-10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мин.</w:t>
                        </w:r>
                      </w:p>
                    </w:txbxContent>
                  </v:textbox>
                </v:rect>
                <v:rect id="Rectangle 13" o:spid="_x0000_s1032" style="position:absolute;left:14103;top:34740;width:3315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050D0" w:rsidRPr="00ED0ED5" w:rsidRDefault="00D050D0" w:rsidP="00D050D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Заключительные упражнения (расслабляющие)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2-3</w:t>
                        </w:r>
                        <w:r w:rsidRPr="00ED0ED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мин.</w:t>
                        </w:r>
                      </w:p>
                      <w:p w:rsidR="00D050D0" w:rsidRPr="00FA4BB8" w:rsidRDefault="00D050D0" w:rsidP="00D050D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line id="Line 14" o:spid="_x0000_s1033" style="position:absolute;visibility:visible;mso-wrap-style:square" from="29718,4959" to="29737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5" o:spid="_x0000_s1034" style="position:absolute;visibility:visible;mso-wrap-style:square" from="29705,13582" to="29743,1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6" o:spid="_x0000_s1035" style="position:absolute;visibility:visible;mso-wrap-style:square" from="29743,22377" to="29749,2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7" o:spid="_x0000_s1036" style="position:absolute;flip:x;visibility:visible;mso-wrap-style:square" from="29718,31172" to="29749,3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Рис. 1. Структура логопедического занятия, направленного на </w:t>
      </w:r>
      <w:proofErr w:type="gramStart"/>
      <w:r w:rsidRPr="00D050D0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D050D0">
        <w:rPr>
          <w:rFonts w:ascii="Times New Roman" w:hAnsi="Times New Roman" w:cs="Times New Roman"/>
          <w:sz w:val="28"/>
          <w:szCs w:val="28"/>
        </w:rPr>
        <w:t xml:space="preserve"> развитие мелкой моторики дошкольников с нарушением речи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Как видно, обязательной частью каждого нашего занятия является пальчиковая гимнастика. Воспитание двигательных навыков проводится в ходе интересных и понятных детям игр-упражнений с пальчиками, озвученных </w:t>
      </w:r>
      <w:proofErr w:type="spellStart"/>
      <w:r w:rsidRPr="00D050D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D050D0">
        <w:rPr>
          <w:rFonts w:ascii="Times New Roman" w:hAnsi="Times New Roman" w:cs="Times New Roman"/>
          <w:sz w:val="28"/>
          <w:szCs w:val="28"/>
        </w:rPr>
        <w:t xml:space="preserve">, сказками, разнообразными стихотворными текстами. Игры с </w:t>
      </w:r>
      <w:r w:rsidRPr="00D050D0">
        <w:rPr>
          <w:rFonts w:ascii="Times New Roman" w:hAnsi="Times New Roman" w:cs="Times New Roman"/>
          <w:sz w:val="28"/>
          <w:szCs w:val="28"/>
        </w:rPr>
        <w:lastRenderedPageBreak/>
        <w:t>пальчиками развивают не только координацию, ловкость и точность рук, но и мозг ребенка, стимулируют его творческие способности, фантазию и речь.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Следующей составляющей частью логопедического занятия являются задания, позволяющие развивать тактильную чувствительность. Это, прежде всего, работа со спичками, счетными палочками, пуговицами, бусами, мозаикой и другим мелкими предметами, работа с разнообразным материалом – бумагой, песком, пластилином и др. Развитие тактильных ощущений осуществляется также посредством определения предметов на ощупь. Помимо собственно развития мелкой моторики, в процессе визуального и тактильного контроля ребенок знакомится с различными качествами предметов, связанными с материалом, из которых они сделаны</w:t>
      </w:r>
      <w:proofErr w:type="gramStart"/>
      <w:r w:rsidRPr="00D050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50D0">
        <w:rPr>
          <w:rFonts w:ascii="Times New Roman" w:hAnsi="Times New Roman" w:cs="Times New Roman"/>
          <w:sz w:val="28"/>
          <w:szCs w:val="28"/>
        </w:rPr>
        <w:t xml:space="preserve"> учится различать предметы по форме, определяет величину предмета , учится их словесно обозначать, что позволяет обогащать словарь ребенка.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>Далее также на каждом занятии  руки ребенка к овладению письмом нами проводятся разнообразные графические упражнения, для чего используются различные варианты штриховок, контурных изображений, лабиринтов, узоров и прописей. Особое внимание уделяется обучению детей правильным действиям с основными инструментами (альбомом, тетрадью, линейкой, простым и цветными карандашами). Различные дидактические задачи в данных заданиях, уровень сложности которых повышается от занятия к занятию, способствуют не только формированию графо-моторных навыков, но и расширению активного словаря детей, формированию и закреплению у них обобщающих понятий, побуждают ребенка к развернутому связному высказыванию.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И, наконец, для более успешного формирования мелкой моторики в качестве заключительных упражнений на занятии используется обучение детей приемам самомассажа и расслабления кистей и пальцев. Мы учим детей различным приемам: поглаживанию, растиранию, разминанию, выжиманию, </w:t>
      </w:r>
      <w:r w:rsidRPr="00D050D0">
        <w:rPr>
          <w:rFonts w:ascii="Times New Roman" w:hAnsi="Times New Roman" w:cs="Times New Roman"/>
          <w:sz w:val="28"/>
          <w:szCs w:val="28"/>
        </w:rPr>
        <w:lastRenderedPageBreak/>
        <w:t xml:space="preserve">активным и пассивным движениям ладоней и пальцев. В качестве </w:t>
      </w:r>
      <w:proofErr w:type="gramStart"/>
      <w:r w:rsidRPr="00D050D0">
        <w:rPr>
          <w:rFonts w:ascii="Times New Roman" w:hAnsi="Times New Roman" w:cs="Times New Roman"/>
          <w:sz w:val="28"/>
          <w:szCs w:val="28"/>
        </w:rPr>
        <w:t>расслабляющих</w:t>
      </w:r>
      <w:proofErr w:type="gramEnd"/>
      <w:r w:rsidRPr="00D050D0">
        <w:rPr>
          <w:rFonts w:ascii="Times New Roman" w:hAnsi="Times New Roman" w:cs="Times New Roman"/>
          <w:sz w:val="28"/>
          <w:szCs w:val="28"/>
        </w:rPr>
        <w:t xml:space="preserve"> используются элементы </w:t>
      </w:r>
      <w:proofErr w:type="spellStart"/>
      <w:r w:rsidRPr="00D050D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D050D0">
        <w:rPr>
          <w:rFonts w:ascii="Times New Roman" w:hAnsi="Times New Roman" w:cs="Times New Roman"/>
          <w:sz w:val="28"/>
          <w:szCs w:val="28"/>
        </w:rPr>
        <w:t xml:space="preserve">, которые сопровождаются стихотворными текстами. В таких упражнениях происходит автоматизация различных звуков, развитие способности к переключению, дифференцированию силовых и пространственных параметров движения. </w:t>
      </w: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D0" w:rsidRPr="00D050D0" w:rsidRDefault="00D050D0" w:rsidP="00D050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D050D0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D050D0" w:rsidRPr="00D050D0" w:rsidRDefault="00D050D0" w:rsidP="00D050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D050D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Виды заданий, направленных на </w:t>
      </w:r>
      <w:proofErr w:type="gramStart"/>
      <w:r w:rsidRPr="00D050D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комплексное</w:t>
      </w:r>
      <w:proofErr w:type="gramEnd"/>
      <w:r w:rsidRPr="00D050D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развитие мелкой моторики дошкольников на логопедическом занятии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15"/>
        <w:gridCol w:w="3112"/>
        <w:gridCol w:w="973"/>
        <w:gridCol w:w="3288"/>
      </w:tblGrid>
      <w:tr w:rsidR="00D050D0" w:rsidRPr="00D050D0" w:rsidTr="00B84737">
        <w:tc>
          <w:tcPr>
            <w:tcW w:w="26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заданий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упражнения. «Весёлая зарядка для пальчиков»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«Ножницы», «Лягушки»,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«Шалаш», «Замок», «Пианино», «</w:t>
            </w: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Колечки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«Мячик», «Ломик»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по 3 упражнения 3-4 раза. Каждое упражнение сопровождается стихотворением.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Тактильные упражнения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мешочек», «Живые руки», упражнения со спичками, пуговицами, мозаикой, бумагой, песком, пластилином и др.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 задания выполняются детьми с закрытыми глазами, другие - с различным мелким или природным материалом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упражнения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Используются различные варианты штриховок, 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</w:t>
            </w:r>
            <w:r w:rsidRPr="00D05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абиринтов, прописей 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узоров, контурных изображений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5-10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Каждому ребенку раздаются образцы заданий и карандаши, </w:t>
            </w: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ставятся дидактические и игровые задачи</w:t>
            </w:r>
          </w:p>
        </w:tc>
      </w:tr>
      <w:tr w:rsidR="00D050D0" w:rsidRPr="00D050D0" w:rsidTr="00B84737">
        <w:tc>
          <w:tcPr>
            <w:tcW w:w="26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1017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Расслабляющие упражнения</w:t>
            </w:r>
          </w:p>
        </w:tc>
        <w:tc>
          <w:tcPr>
            <w:tcW w:w="1571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Разминание и растирание ладоней и пальцев, </w:t>
            </w:r>
            <w:proofErr w:type="gramStart"/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комп-</w:t>
            </w:r>
            <w:proofErr w:type="spellStart"/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лексы</w:t>
            </w:r>
            <w:proofErr w:type="spellEnd"/>
            <w:proofErr w:type="gramEnd"/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озере», «В </w:t>
            </w:r>
            <w:proofErr w:type="spellStart"/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proofErr w:type="spellEnd"/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-су», «Деревья на ветру»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мин.</w:t>
            </w:r>
          </w:p>
        </w:tc>
        <w:tc>
          <w:tcPr>
            <w:tcW w:w="1660" w:type="pct"/>
            <w:shd w:val="clear" w:color="auto" w:fill="auto"/>
          </w:tcPr>
          <w:p w:rsidR="00D050D0" w:rsidRPr="00D050D0" w:rsidRDefault="00D050D0" w:rsidP="00D050D0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обучаются приемам самомассажа, напряжения и расслабления кистей пальцев рук</w:t>
            </w:r>
          </w:p>
        </w:tc>
      </w:tr>
    </w:tbl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D0" w:rsidRPr="00D050D0" w:rsidRDefault="00D050D0" w:rsidP="00D050D0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D0">
        <w:rPr>
          <w:rFonts w:ascii="Times New Roman" w:hAnsi="Times New Roman" w:cs="Times New Roman"/>
          <w:sz w:val="28"/>
          <w:szCs w:val="28"/>
        </w:rPr>
        <w:t xml:space="preserve">В целом, результаты нашей работы показывают высокую эффективность предложенного подхода к развитию мелкой моторики. У детей значительно улучшаются показатели выполнения моторных проб на статическую и динамическую координацию, на переключаемость, одновременность и отчетливость движений, улучшаются графо-моторные навыки, уменьшается количество </w:t>
      </w:r>
      <w:proofErr w:type="spellStart"/>
      <w:r w:rsidRPr="00D050D0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D050D0">
        <w:rPr>
          <w:rFonts w:ascii="Times New Roman" w:hAnsi="Times New Roman" w:cs="Times New Roman"/>
          <w:sz w:val="28"/>
          <w:szCs w:val="28"/>
        </w:rPr>
        <w:t xml:space="preserve"> и тремора пальцев. Движения дошкольников становятся уверенными, повышается темп их выполнения. Кроме того, такое разнообразное сочетание разных видов деятельности на одном занятии позволяет увлечь и заинтересовать детей, и в игровой форме не только комплексно развивать все параметры мелкой моторики, но и различные психические процессы - зрительно-пространственные функции, память, внимание, мышление, восприятие и, конечно же, речь. </w:t>
      </w:r>
    </w:p>
    <w:p w:rsidR="00D050D0" w:rsidRPr="00D050D0" w:rsidRDefault="00D050D0" w:rsidP="00D050D0">
      <w:pPr>
        <w:pStyle w:val="6"/>
        <w:spacing w:line="360" w:lineRule="auto"/>
        <w:ind w:left="57" w:right="57" w:firstLine="709"/>
        <w:jc w:val="both"/>
        <w:rPr>
          <w:b/>
          <w:color w:val="000000"/>
          <w:sz w:val="28"/>
          <w:szCs w:val="28"/>
        </w:rPr>
      </w:pPr>
      <w:r w:rsidRPr="00D050D0">
        <w:rPr>
          <w:b/>
          <w:color w:val="000000"/>
          <w:sz w:val="28"/>
          <w:szCs w:val="28"/>
        </w:rPr>
        <w:t>Список литературы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Архипова, Е. Ф. Стертая дизартрия у детей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учебное пособие / Е.Ф. Архипова. -  М.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АСТ, </w:t>
      </w:r>
      <w:proofErr w:type="spellStart"/>
      <w:r w:rsidRPr="00D050D0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D050D0">
        <w:rPr>
          <w:rFonts w:ascii="Times New Roman" w:hAnsi="Times New Roman"/>
          <w:color w:val="000000"/>
          <w:sz w:val="28"/>
          <w:szCs w:val="28"/>
        </w:rPr>
        <w:t>, 2006. - 319 с.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proofErr w:type="spellStart"/>
      <w:r w:rsidRPr="00D050D0">
        <w:rPr>
          <w:color w:val="000000"/>
          <w:szCs w:val="28"/>
        </w:rPr>
        <w:t>Гаврина</w:t>
      </w:r>
      <w:proofErr w:type="spellEnd"/>
      <w:r w:rsidRPr="00D050D0">
        <w:rPr>
          <w:color w:val="000000"/>
          <w:szCs w:val="28"/>
        </w:rPr>
        <w:t xml:space="preserve">, С. Е. Готовим руку к письму. 360 упражнений / С. Е. </w:t>
      </w:r>
      <w:proofErr w:type="spellStart"/>
      <w:r w:rsidRPr="00D050D0">
        <w:rPr>
          <w:color w:val="000000"/>
          <w:szCs w:val="28"/>
        </w:rPr>
        <w:t>Гаврина</w:t>
      </w:r>
      <w:proofErr w:type="spellEnd"/>
      <w:r w:rsidRPr="00D050D0">
        <w:rPr>
          <w:color w:val="000000"/>
          <w:szCs w:val="28"/>
        </w:rPr>
        <w:t xml:space="preserve">, Н. Л. </w:t>
      </w:r>
      <w:proofErr w:type="spellStart"/>
      <w:r w:rsidRPr="00D050D0">
        <w:rPr>
          <w:color w:val="000000"/>
          <w:szCs w:val="28"/>
        </w:rPr>
        <w:t>Кутявина</w:t>
      </w:r>
      <w:proofErr w:type="spellEnd"/>
      <w:r w:rsidRPr="00D050D0">
        <w:rPr>
          <w:color w:val="000000"/>
          <w:szCs w:val="28"/>
        </w:rPr>
        <w:t>, И. Г. Топоркова, С. В. Щербинина. - М.</w:t>
      </w:r>
      <w:proofErr w:type="gramStart"/>
      <w:r w:rsidRPr="00D050D0">
        <w:rPr>
          <w:color w:val="000000"/>
          <w:szCs w:val="28"/>
        </w:rPr>
        <w:t xml:space="preserve"> :</w:t>
      </w:r>
      <w:proofErr w:type="gramEnd"/>
      <w:r w:rsidRPr="00D050D0">
        <w:rPr>
          <w:color w:val="000000"/>
          <w:szCs w:val="28"/>
        </w:rPr>
        <w:t xml:space="preserve"> </w:t>
      </w:r>
      <w:proofErr w:type="spellStart"/>
      <w:r w:rsidRPr="00D050D0">
        <w:rPr>
          <w:color w:val="000000"/>
          <w:szCs w:val="28"/>
        </w:rPr>
        <w:t>Олма</w:t>
      </w:r>
      <w:proofErr w:type="spellEnd"/>
      <w:r w:rsidRPr="00D050D0">
        <w:rPr>
          <w:color w:val="000000"/>
          <w:szCs w:val="28"/>
        </w:rPr>
        <w:t>-пресс, 2001. - 64 с.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r w:rsidRPr="00D050D0">
        <w:rPr>
          <w:color w:val="000000"/>
          <w:szCs w:val="28"/>
        </w:rPr>
        <w:lastRenderedPageBreak/>
        <w:t>Громова, О. Н.</w:t>
      </w:r>
      <w:r w:rsidRPr="00D050D0">
        <w:rPr>
          <w:bCs/>
          <w:color w:val="000000"/>
          <w:szCs w:val="28"/>
        </w:rPr>
        <w:t xml:space="preserve"> Игры-забавы по развитию мелкой моторики /</w:t>
      </w:r>
      <w:r w:rsidRPr="00D050D0">
        <w:rPr>
          <w:color w:val="000000"/>
          <w:szCs w:val="28"/>
        </w:rPr>
        <w:t xml:space="preserve"> О. Н. Громова, Т. А. Прокопенко.</w:t>
      </w:r>
      <w:r w:rsidRPr="00D050D0">
        <w:rPr>
          <w:bCs/>
          <w:color w:val="000000"/>
          <w:szCs w:val="28"/>
        </w:rPr>
        <w:t xml:space="preserve"> - М.</w:t>
      </w:r>
      <w:proofErr w:type="gramStart"/>
      <w:r w:rsidRPr="00D050D0">
        <w:rPr>
          <w:bCs/>
          <w:color w:val="000000"/>
          <w:szCs w:val="28"/>
        </w:rPr>
        <w:t xml:space="preserve"> :</w:t>
      </w:r>
      <w:proofErr w:type="gramEnd"/>
      <w:r w:rsidRPr="00D050D0">
        <w:rPr>
          <w:bCs/>
          <w:color w:val="000000"/>
          <w:szCs w:val="28"/>
        </w:rPr>
        <w:t xml:space="preserve"> </w:t>
      </w:r>
      <w:r w:rsidRPr="00D050D0">
        <w:rPr>
          <w:color w:val="000000"/>
          <w:szCs w:val="28"/>
        </w:rPr>
        <w:t>Гном-Пресс</w:t>
      </w:r>
      <w:r w:rsidRPr="00D050D0">
        <w:rPr>
          <w:bCs/>
          <w:color w:val="000000"/>
          <w:szCs w:val="28"/>
        </w:rPr>
        <w:t xml:space="preserve">, </w:t>
      </w:r>
      <w:r w:rsidRPr="00D050D0">
        <w:rPr>
          <w:color w:val="000000"/>
          <w:szCs w:val="28"/>
        </w:rPr>
        <w:t>2002. - 65 с.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proofErr w:type="spellStart"/>
      <w:r w:rsidRPr="00D050D0">
        <w:rPr>
          <w:color w:val="000000"/>
          <w:szCs w:val="28"/>
        </w:rPr>
        <w:t>Дудьев</w:t>
      </w:r>
      <w:proofErr w:type="spellEnd"/>
      <w:r w:rsidRPr="00D050D0">
        <w:rPr>
          <w:color w:val="000000"/>
          <w:szCs w:val="28"/>
        </w:rPr>
        <w:t xml:space="preserve">, В. П. Средства развития тонкой моторики рук у детей с нарушениями речи / В. П. </w:t>
      </w:r>
      <w:proofErr w:type="spellStart"/>
      <w:r w:rsidRPr="00D050D0">
        <w:rPr>
          <w:color w:val="000000"/>
          <w:szCs w:val="28"/>
        </w:rPr>
        <w:t>Дудьев</w:t>
      </w:r>
      <w:proofErr w:type="spellEnd"/>
      <w:r w:rsidRPr="00D050D0">
        <w:rPr>
          <w:color w:val="000000"/>
          <w:szCs w:val="28"/>
        </w:rPr>
        <w:t xml:space="preserve"> // Дефектология. - 1999. - №4. - С. 50-54.</w:t>
      </w:r>
    </w:p>
    <w:p w:rsidR="00D050D0" w:rsidRPr="00D050D0" w:rsidRDefault="00D050D0" w:rsidP="00D050D0">
      <w:pPr>
        <w:pStyle w:val="a3"/>
        <w:numPr>
          <w:ilvl w:val="0"/>
          <w:numId w:val="1"/>
        </w:numPr>
        <w:tabs>
          <w:tab w:val="left" w:pos="426"/>
        </w:tabs>
        <w:ind w:left="57" w:right="57" w:firstLine="709"/>
        <w:rPr>
          <w:bCs/>
          <w:color w:val="000000"/>
          <w:szCs w:val="28"/>
        </w:rPr>
      </w:pPr>
      <w:r w:rsidRPr="00D050D0">
        <w:rPr>
          <w:color w:val="000000"/>
          <w:szCs w:val="28"/>
        </w:rPr>
        <w:t>Киселева, Г. А. Книжка-</w:t>
      </w:r>
      <w:proofErr w:type="spellStart"/>
      <w:r w:rsidRPr="00D050D0">
        <w:rPr>
          <w:color w:val="000000"/>
          <w:szCs w:val="28"/>
        </w:rPr>
        <w:t>учишка</w:t>
      </w:r>
      <w:proofErr w:type="spellEnd"/>
      <w:r w:rsidRPr="00D050D0">
        <w:rPr>
          <w:color w:val="000000"/>
          <w:szCs w:val="28"/>
        </w:rPr>
        <w:t xml:space="preserve"> для детей 4-6 лет</w:t>
      </w:r>
      <w:proofErr w:type="gramStart"/>
      <w:r w:rsidRPr="00D050D0">
        <w:rPr>
          <w:color w:val="000000"/>
          <w:szCs w:val="28"/>
        </w:rPr>
        <w:t xml:space="preserve"> :</w:t>
      </w:r>
      <w:proofErr w:type="gramEnd"/>
      <w:r w:rsidRPr="00D050D0">
        <w:rPr>
          <w:color w:val="000000"/>
          <w:szCs w:val="28"/>
        </w:rPr>
        <w:t xml:space="preserve"> Альбом игровых упражнений для развития речи и графических навыков</w:t>
      </w:r>
      <w:proofErr w:type="gramStart"/>
      <w:r w:rsidRPr="00D050D0">
        <w:rPr>
          <w:color w:val="000000"/>
          <w:szCs w:val="28"/>
        </w:rPr>
        <w:t xml:space="preserve"> :</w:t>
      </w:r>
      <w:proofErr w:type="gramEnd"/>
      <w:r w:rsidRPr="00D050D0">
        <w:rPr>
          <w:color w:val="000000"/>
          <w:szCs w:val="28"/>
        </w:rPr>
        <w:t xml:space="preserve"> </w:t>
      </w:r>
      <w:proofErr w:type="spellStart"/>
      <w:r w:rsidRPr="00D050D0">
        <w:rPr>
          <w:color w:val="000000"/>
          <w:szCs w:val="28"/>
        </w:rPr>
        <w:t>вып</w:t>
      </w:r>
      <w:proofErr w:type="spellEnd"/>
      <w:r w:rsidRPr="00D050D0">
        <w:rPr>
          <w:color w:val="000000"/>
          <w:szCs w:val="28"/>
        </w:rPr>
        <w:t>. 3 / Г. А. Киселева. - М.</w:t>
      </w:r>
      <w:proofErr w:type="gramStart"/>
      <w:r w:rsidRPr="00D050D0">
        <w:rPr>
          <w:color w:val="000000"/>
          <w:szCs w:val="28"/>
        </w:rPr>
        <w:t xml:space="preserve"> :</w:t>
      </w:r>
      <w:proofErr w:type="gramEnd"/>
      <w:r w:rsidRPr="00D050D0">
        <w:rPr>
          <w:color w:val="000000"/>
          <w:szCs w:val="28"/>
        </w:rPr>
        <w:t xml:space="preserve"> Книголюб, 2003. - 56 с.</w:t>
      </w:r>
    </w:p>
    <w:p w:rsidR="00D050D0" w:rsidRPr="00D050D0" w:rsidRDefault="00D050D0" w:rsidP="00D050D0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Кольцова, М. М. Ребенок учится говорить / М. М. Кольцова. - М.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Сага, 2002. - 224 с.</w:t>
      </w:r>
    </w:p>
    <w:p w:rsidR="00D050D0" w:rsidRPr="00D050D0" w:rsidRDefault="00D050D0" w:rsidP="00D050D0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Лопатина, Л. В. Логопедическая работа с детьми дошкольного возраста / Л. В. Лопатина. - СПб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>Союз, 2005. - 192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Мальцева, И. В. Упражнения для пальчиков / И. В. Мальцева. - М.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Карапуз, 2002. - 20 с. 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 xml:space="preserve">Петров, </w:t>
      </w:r>
      <w:r w:rsidRPr="00D050D0">
        <w:rPr>
          <w:rFonts w:ascii="Times New Roman" w:hAnsi="Times New Roman"/>
          <w:caps/>
          <w:color w:val="000000"/>
          <w:sz w:val="28"/>
          <w:szCs w:val="28"/>
        </w:rPr>
        <w:t xml:space="preserve">А. В. </w:t>
      </w:r>
      <w:r w:rsidRPr="00D050D0">
        <w:rPr>
          <w:rFonts w:ascii="Times New Roman" w:hAnsi="Times New Roman"/>
          <w:color w:val="000000"/>
          <w:sz w:val="28"/>
          <w:szCs w:val="28"/>
        </w:rPr>
        <w:t>Игротека «Наши руки» обучает и воспитывает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Методическое пособие / </w:t>
      </w:r>
      <w:r w:rsidRPr="00D050D0">
        <w:rPr>
          <w:rFonts w:ascii="Times New Roman" w:hAnsi="Times New Roman"/>
          <w:caps/>
          <w:color w:val="000000"/>
          <w:sz w:val="28"/>
          <w:szCs w:val="28"/>
        </w:rPr>
        <w:t xml:space="preserve">А. В. </w:t>
      </w:r>
      <w:r w:rsidRPr="00D050D0">
        <w:rPr>
          <w:rFonts w:ascii="Times New Roman" w:hAnsi="Times New Roman"/>
          <w:color w:val="000000"/>
          <w:sz w:val="28"/>
          <w:szCs w:val="28"/>
        </w:rPr>
        <w:t>Петров. - Великий Новгород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50D0">
        <w:rPr>
          <w:rFonts w:ascii="Times New Roman" w:hAnsi="Times New Roman"/>
          <w:color w:val="000000"/>
          <w:sz w:val="28"/>
          <w:szCs w:val="28"/>
        </w:rPr>
        <w:t>НовГУ</w:t>
      </w:r>
      <w:proofErr w:type="spellEnd"/>
      <w:r w:rsidRPr="00D050D0">
        <w:rPr>
          <w:rFonts w:ascii="Times New Roman" w:hAnsi="Times New Roman"/>
          <w:color w:val="000000"/>
          <w:sz w:val="28"/>
          <w:szCs w:val="28"/>
        </w:rPr>
        <w:t xml:space="preserve"> им. Ярослава Мудрого, 2002. - 44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200"/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Узорова</w:t>
      </w:r>
      <w:proofErr w:type="spellEnd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 xml:space="preserve">, О. В. Пальчиковая гимнастика / О. В. </w:t>
      </w:r>
      <w:proofErr w:type="spellStart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Узорова</w:t>
      </w:r>
      <w:proofErr w:type="spellEnd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, Е. А. Нефедова. - М.</w:t>
      </w:r>
      <w:proofErr w:type="gramStart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 xml:space="preserve"> АСТ, </w:t>
      </w:r>
      <w:proofErr w:type="spellStart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Астрель</w:t>
      </w:r>
      <w:proofErr w:type="spellEnd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, 2004. - 127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00"/>
          <w:tab w:val="left" w:pos="426"/>
        </w:tabs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color w:val="000000"/>
          <w:sz w:val="28"/>
          <w:szCs w:val="28"/>
        </w:rPr>
        <w:t>Фомина, Л. В. Роль движений рук и моторной речи ребенка / Л. В. Фомина // Проблемы речи и психолингвистики. - М.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МГПИИЯ, 1971. - С.36-40.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050D0">
        <w:rPr>
          <w:rFonts w:ascii="Times New Roman" w:hAnsi="Times New Roman"/>
          <w:color w:val="000000"/>
          <w:sz w:val="28"/>
          <w:szCs w:val="28"/>
        </w:rPr>
        <w:t>Цвынтарный</w:t>
      </w:r>
      <w:proofErr w:type="spellEnd"/>
      <w:r w:rsidRPr="00D050D0">
        <w:rPr>
          <w:rFonts w:ascii="Times New Roman" w:hAnsi="Times New Roman"/>
          <w:color w:val="000000"/>
          <w:sz w:val="28"/>
          <w:szCs w:val="28"/>
        </w:rPr>
        <w:t>, В. В. Играем пальчиками - развиваем речь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Пособие для родителей, воспитателей детских садов, врачей, студентов-медиков / В. В. </w:t>
      </w:r>
      <w:proofErr w:type="spellStart"/>
      <w:r w:rsidRPr="00D050D0">
        <w:rPr>
          <w:rFonts w:ascii="Times New Roman" w:hAnsi="Times New Roman"/>
          <w:color w:val="000000"/>
          <w:sz w:val="28"/>
          <w:szCs w:val="28"/>
        </w:rPr>
        <w:t>Цвынтарный</w:t>
      </w:r>
      <w:proofErr w:type="spellEnd"/>
      <w:r w:rsidRPr="00D050D0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D050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color w:val="000000"/>
          <w:sz w:val="28"/>
          <w:szCs w:val="28"/>
        </w:rPr>
        <w:t xml:space="preserve"> ЦП, 2002. - 32 с.</w:t>
      </w:r>
    </w:p>
    <w:p w:rsidR="00D050D0" w:rsidRPr="00D050D0" w:rsidRDefault="00D050D0" w:rsidP="00D050D0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 xml:space="preserve">Чистякова, М. И. </w:t>
      </w:r>
      <w:proofErr w:type="spellStart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>Психогимнастика</w:t>
      </w:r>
      <w:proofErr w:type="spellEnd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 xml:space="preserve"> / М. И. Чистякова. - М.</w:t>
      </w:r>
      <w:proofErr w:type="gramStart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D050D0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Просвещение, 1990. - 128 с.</w:t>
      </w:r>
    </w:p>
    <w:p w:rsidR="009D2246" w:rsidRPr="00D050D0" w:rsidRDefault="009D2246" w:rsidP="00D050D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2246" w:rsidRPr="00D050D0" w:rsidSect="00B84737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24" w:rsidRDefault="00525C24" w:rsidP="004A39B6">
      <w:pPr>
        <w:spacing w:after="0" w:line="240" w:lineRule="auto"/>
      </w:pPr>
      <w:r>
        <w:separator/>
      </w:r>
    </w:p>
  </w:endnote>
  <w:endnote w:type="continuationSeparator" w:id="0">
    <w:p w:rsidR="00525C24" w:rsidRDefault="00525C24" w:rsidP="004A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5394"/>
      <w:docPartObj>
        <w:docPartGallery w:val="Page Numbers (Bottom of Page)"/>
        <w:docPartUnique/>
      </w:docPartObj>
    </w:sdtPr>
    <w:sdtContent>
      <w:p w:rsidR="004A39B6" w:rsidRDefault="004A39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39B6" w:rsidRDefault="004A3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24" w:rsidRDefault="00525C24" w:rsidP="004A39B6">
      <w:pPr>
        <w:spacing w:after="0" w:line="240" w:lineRule="auto"/>
      </w:pPr>
      <w:r>
        <w:separator/>
      </w:r>
    </w:p>
  </w:footnote>
  <w:footnote w:type="continuationSeparator" w:id="0">
    <w:p w:rsidR="00525C24" w:rsidRDefault="00525C24" w:rsidP="004A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1E29"/>
    <w:multiLevelType w:val="hybridMultilevel"/>
    <w:tmpl w:val="043E11D6"/>
    <w:lvl w:ilvl="0" w:tplc="9F52AF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0"/>
    <w:rsid w:val="0012377F"/>
    <w:rsid w:val="001D5A12"/>
    <w:rsid w:val="001F75C7"/>
    <w:rsid w:val="003405FF"/>
    <w:rsid w:val="004A39B6"/>
    <w:rsid w:val="00525C24"/>
    <w:rsid w:val="00547A75"/>
    <w:rsid w:val="007217C6"/>
    <w:rsid w:val="00843EDF"/>
    <w:rsid w:val="00886C2F"/>
    <w:rsid w:val="009823D5"/>
    <w:rsid w:val="009D2246"/>
    <w:rsid w:val="00CA137C"/>
    <w:rsid w:val="00D050D0"/>
    <w:rsid w:val="00DB4993"/>
    <w:rsid w:val="00EC6CE8"/>
    <w:rsid w:val="00EF5C7F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50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5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05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">
    <w:name w:val="Обычный6"/>
    <w:rsid w:val="00D050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B6"/>
  </w:style>
  <w:style w:type="paragraph" w:styleId="a8">
    <w:name w:val="footer"/>
    <w:basedOn w:val="a"/>
    <w:link w:val="a9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50D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5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050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">
    <w:name w:val="Обычный6"/>
    <w:rsid w:val="00D050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9B6"/>
  </w:style>
  <w:style w:type="paragraph" w:styleId="a8">
    <w:name w:val="footer"/>
    <w:basedOn w:val="a"/>
    <w:link w:val="a9"/>
    <w:uiPriority w:val="99"/>
    <w:unhideWhenUsed/>
    <w:rsid w:val="004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2012-10-07T17:59:00Z</cp:lastPrinted>
  <dcterms:created xsi:type="dcterms:W3CDTF">2012-09-24T10:44:00Z</dcterms:created>
  <dcterms:modified xsi:type="dcterms:W3CDTF">2012-10-07T18:01:00Z</dcterms:modified>
</cp:coreProperties>
</file>